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2A" w:rsidRDefault="00220E2A" w:rsidP="00220E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9B2CBE" wp14:editId="6710335D">
            <wp:extent cx="1673525" cy="593703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D_logo_withUN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25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</w:t>
      </w:r>
      <w:r w:rsidR="00DE30D5">
        <w:rPr>
          <w:b/>
          <w:noProof/>
        </w:rPr>
        <w:drawing>
          <wp:inline distT="0" distB="0" distL="0" distR="0">
            <wp:extent cx="1589156" cy="68148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ConventionsLogo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730" cy="68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>
        <w:rPr>
          <w:b/>
          <w:noProof/>
        </w:rPr>
        <w:drawing>
          <wp:inline distT="0" distB="0" distL="0" distR="0" wp14:anchorId="738F556B" wp14:editId="5CCCD385">
            <wp:extent cx="970013" cy="619437"/>
            <wp:effectExtent l="0" t="0" r="190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_UNCCD logo with tit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470" cy="62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</w:t>
      </w:r>
    </w:p>
    <w:p w:rsidR="00220E2A" w:rsidRPr="00491299" w:rsidRDefault="00220E2A" w:rsidP="00220E2A">
      <w:pPr>
        <w:jc w:val="center"/>
        <w:rPr>
          <w:sz w:val="24"/>
          <w:szCs w:val="24"/>
        </w:rPr>
      </w:pPr>
      <w:r w:rsidRPr="002A53F1">
        <w:rPr>
          <w:sz w:val="28"/>
          <w:szCs w:val="28"/>
        </w:rPr>
        <w:t>Ecosystem Restoration Day in the Rio Conventions Pavilion</w:t>
      </w:r>
      <w:r w:rsidRPr="00491299">
        <w:rPr>
          <w:b/>
          <w:sz w:val="28"/>
          <w:szCs w:val="28"/>
        </w:rPr>
        <w:br/>
      </w:r>
      <w:r>
        <w:rPr>
          <w:sz w:val="24"/>
          <w:szCs w:val="24"/>
        </w:rPr>
        <w:t>Friday, 20</w:t>
      </w:r>
      <w:r w:rsidRPr="00491299">
        <w:rPr>
          <w:sz w:val="24"/>
          <w:szCs w:val="24"/>
        </w:rPr>
        <w:t xml:space="preserve"> September 2013 @ </w:t>
      </w:r>
      <w:r>
        <w:rPr>
          <w:sz w:val="24"/>
          <w:szCs w:val="24"/>
        </w:rPr>
        <w:t>15:00 – 16:30</w:t>
      </w:r>
    </w:p>
    <w:p w:rsidR="00220E2A" w:rsidRDefault="00220E2A" w:rsidP="00220E2A">
      <w:pPr>
        <w:jc w:val="center"/>
        <w:rPr>
          <w:b/>
          <w:sz w:val="28"/>
          <w:szCs w:val="28"/>
        </w:rPr>
      </w:pPr>
      <w:r w:rsidRPr="002A53F1">
        <w:rPr>
          <w:b/>
          <w:sz w:val="28"/>
          <w:szCs w:val="28"/>
        </w:rPr>
        <w:t xml:space="preserve">The Potential Contribution of Ecosystem Restoration </w:t>
      </w:r>
      <w:r>
        <w:rPr>
          <w:b/>
          <w:sz w:val="28"/>
          <w:szCs w:val="28"/>
        </w:rPr>
        <w:br/>
      </w:r>
      <w:r w:rsidRPr="002A53F1">
        <w:rPr>
          <w:b/>
          <w:sz w:val="28"/>
          <w:szCs w:val="28"/>
        </w:rPr>
        <w:t>to Zero Net Land Degradation</w:t>
      </w:r>
    </w:p>
    <w:p w:rsidR="00220E2A" w:rsidRDefault="00220E2A" w:rsidP="00220E2A">
      <w:pPr>
        <w:rPr>
          <w:sz w:val="20"/>
          <w:szCs w:val="20"/>
        </w:rPr>
      </w:pPr>
      <w:r w:rsidRPr="002A53F1">
        <w:rPr>
          <w:sz w:val="20"/>
          <w:szCs w:val="20"/>
        </w:rPr>
        <w:t>World leaders at the Rio</w:t>
      </w:r>
      <w:r>
        <w:rPr>
          <w:sz w:val="20"/>
          <w:szCs w:val="20"/>
        </w:rPr>
        <w:t>+20 agreed to strive for a land-</w:t>
      </w:r>
      <w:r w:rsidRPr="002A53F1">
        <w:rPr>
          <w:sz w:val="20"/>
          <w:szCs w:val="20"/>
        </w:rPr>
        <w:t xml:space="preserve">degradation neutral world. </w:t>
      </w:r>
      <w:r>
        <w:rPr>
          <w:sz w:val="20"/>
          <w:szCs w:val="20"/>
        </w:rPr>
        <w:t xml:space="preserve">It </w:t>
      </w:r>
      <w:r w:rsidRPr="002A53F1">
        <w:rPr>
          <w:sz w:val="20"/>
          <w:szCs w:val="20"/>
        </w:rPr>
        <w:t>is an ambitious goal that needs to be translated into deliverable targets at national, regional and international level</w:t>
      </w:r>
      <w:r>
        <w:rPr>
          <w:sz w:val="20"/>
          <w:szCs w:val="20"/>
        </w:rPr>
        <w:t>s</w:t>
      </w:r>
      <w:r w:rsidRPr="002A53F1">
        <w:rPr>
          <w:sz w:val="20"/>
          <w:szCs w:val="20"/>
        </w:rPr>
        <w:t>. Thus the UNCCD’s advocacy for a post-2015 sus</w:t>
      </w:r>
      <w:r>
        <w:rPr>
          <w:sz w:val="20"/>
          <w:szCs w:val="20"/>
        </w:rPr>
        <w:t>tainable development goal on a l</w:t>
      </w:r>
      <w:r w:rsidRPr="002A53F1">
        <w:rPr>
          <w:sz w:val="20"/>
          <w:szCs w:val="20"/>
        </w:rPr>
        <w:t>and</w:t>
      </w:r>
      <w:r>
        <w:rPr>
          <w:sz w:val="20"/>
          <w:szCs w:val="20"/>
        </w:rPr>
        <w:t>-degradation neutral w</w:t>
      </w:r>
      <w:r w:rsidRPr="002A53F1">
        <w:rPr>
          <w:sz w:val="20"/>
          <w:szCs w:val="20"/>
        </w:rPr>
        <w:t xml:space="preserve">orld and an associated target on Zero Net Land Degradation are </w:t>
      </w:r>
      <w:proofErr w:type="gramStart"/>
      <w:r w:rsidRPr="002A53F1">
        <w:rPr>
          <w:sz w:val="20"/>
          <w:szCs w:val="20"/>
        </w:rPr>
        <w:t>key</w:t>
      </w:r>
      <w:proofErr w:type="gramEnd"/>
      <w:r w:rsidRPr="002A53F1">
        <w:rPr>
          <w:sz w:val="20"/>
          <w:szCs w:val="20"/>
        </w:rPr>
        <w:t xml:space="preserve"> to translating this ambition into actionable targets. On</w:t>
      </w:r>
      <w:r>
        <w:rPr>
          <w:sz w:val="20"/>
          <w:szCs w:val="20"/>
        </w:rPr>
        <w:t>e of the key elements of a land-</w:t>
      </w:r>
      <w:r w:rsidRPr="002A53F1">
        <w:rPr>
          <w:sz w:val="20"/>
          <w:szCs w:val="20"/>
        </w:rPr>
        <w:t xml:space="preserve">degradation neutral world is the conservation and sustainable use </w:t>
      </w:r>
      <w:r>
        <w:rPr>
          <w:sz w:val="20"/>
          <w:szCs w:val="20"/>
        </w:rPr>
        <w:t xml:space="preserve">of </w:t>
      </w:r>
      <w:r w:rsidRPr="002A53F1">
        <w:rPr>
          <w:sz w:val="20"/>
          <w:szCs w:val="20"/>
        </w:rPr>
        <w:t xml:space="preserve">biodiversity and ecosystem services, but equally important is the restoration </w:t>
      </w:r>
      <w:r>
        <w:rPr>
          <w:sz w:val="20"/>
          <w:szCs w:val="20"/>
        </w:rPr>
        <w:t xml:space="preserve">and rehabilitation </w:t>
      </w:r>
      <w:r w:rsidRPr="002A53F1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degraded </w:t>
      </w:r>
      <w:r w:rsidRPr="002A53F1">
        <w:rPr>
          <w:sz w:val="20"/>
          <w:szCs w:val="20"/>
        </w:rPr>
        <w:t>ecosystems, as highlighted in the Hyderabad Call for a Concerted Effort on Ecosystem Restoration at CBD COP11.</w:t>
      </w:r>
    </w:p>
    <w:p w:rsidR="00220E2A" w:rsidRPr="006222A8" w:rsidRDefault="00220E2A" w:rsidP="00220E2A">
      <w:pPr>
        <w:jc w:val="center"/>
        <w:rPr>
          <w:b/>
          <w:u w:val="single"/>
        </w:rPr>
      </w:pPr>
      <w:r w:rsidRPr="006222A8">
        <w:rPr>
          <w:b/>
          <w:u w:val="single"/>
        </w:rPr>
        <w:t>Schedule</w:t>
      </w:r>
    </w:p>
    <w:p w:rsidR="00220E2A" w:rsidRDefault="00220E2A" w:rsidP="00220E2A">
      <w:pPr>
        <w:ind w:left="2160" w:hanging="2160"/>
      </w:pPr>
      <w:r>
        <w:t>Session Moderator:</w:t>
      </w:r>
      <w:r>
        <w:tab/>
      </w:r>
      <w:r w:rsidRPr="00220E2A">
        <w:rPr>
          <w:b/>
        </w:rPr>
        <w:t>David Ainsworth</w:t>
      </w:r>
      <w:r>
        <w:t xml:space="preserve">, </w:t>
      </w:r>
      <w:r w:rsidRPr="00220E2A">
        <w:rPr>
          <w:i/>
        </w:rPr>
        <w:t>CBD secretariat</w:t>
      </w:r>
    </w:p>
    <w:p w:rsidR="00220E2A" w:rsidRDefault="00220E2A" w:rsidP="00220E2A">
      <w:pPr>
        <w:ind w:left="2160" w:hanging="2160"/>
      </w:pPr>
      <w:r>
        <w:t>15:00 – 15:15</w:t>
      </w:r>
      <w:r>
        <w:tab/>
        <w:t xml:space="preserve">Keynote Address: </w:t>
      </w:r>
      <w:proofErr w:type="spellStart"/>
      <w:r w:rsidR="0016065E">
        <w:rPr>
          <w:b/>
        </w:rPr>
        <w:t>Uriel</w:t>
      </w:r>
      <w:proofErr w:type="spellEnd"/>
      <w:r w:rsidR="0016065E">
        <w:rPr>
          <w:b/>
        </w:rPr>
        <w:t xml:space="preserve"> </w:t>
      </w:r>
      <w:proofErr w:type="spellStart"/>
      <w:r w:rsidR="0016065E">
        <w:rPr>
          <w:b/>
        </w:rPr>
        <w:t>Safriel</w:t>
      </w:r>
      <w:proofErr w:type="spellEnd"/>
      <w:r>
        <w:t xml:space="preserve">, </w:t>
      </w:r>
      <w:r w:rsidR="0016065E">
        <w:rPr>
          <w:i/>
        </w:rPr>
        <w:t xml:space="preserve">Co-Chair of the </w:t>
      </w:r>
      <w:r w:rsidR="0016065E" w:rsidRPr="0016065E">
        <w:rPr>
          <w:i/>
        </w:rPr>
        <w:t xml:space="preserve">Israel National Ecosystem Assessment Project </w:t>
      </w:r>
      <w:r>
        <w:t xml:space="preserve"> </w:t>
      </w:r>
    </w:p>
    <w:p w:rsidR="00220E2A" w:rsidRDefault="00220E2A" w:rsidP="00220E2A">
      <w:pPr>
        <w:ind w:left="2160" w:hanging="2160"/>
      </w:pPr>
      <w:r>
        <w:t>15:15 – 15:30</w:t>
      </w:r>
      <w:r>
        <w:tab/>
        <w:t xml:space="preserve">Response: </w:t>
      </w:r>
      <w:proofErr w:type="spellStart"/>
      <w:r w:rsidRPr="00220E2A">
        <w:rPr>
          <w:b/>
        </w:rPr>
        <w:t>Sakhile</w:t>
      </w:r>
      <w:proofErr w:type="spellEnd"/>
      <w:r w:rsidRPr="00220E2A">
        <w:rPr>
          <w:b/>
        </w:rPr>
        <w:t xml:space="preserve"> </w:t>
      </w:r>
      <w:proofErr w:type="spellStart"/>
      <w:r w:rsidRPr="00220E2A">
        <w:rPr>
          <w:b/>
        </w:rPr>
        <w:t>Koketso</w:t>
      </w:r>
      <w:proofErr w:type="spellEnd"/>
      <w:r>
        <w:t xml:space="preserve">, </w:t>
      </w:r>
      <w:r w:rsidRPr="00220E2A">
        <w:rPr>
          <w:i/>
        </w:rPr>
        <w:t>CBD secretariat</w:t>
      </w:r>
    </w:p>
    <w:p w:rsidR="00220E2A" w:rsidRDefault="00220E2A" w:rsidP="00220E2A">
      <w:pPr>
        <w:ind w:left="2160" w:hanging="2160"/>
      </w:pPr>
      <w:r>
        <w:t>15:30 – 16:10</w:t>
      </w:r>
      <w:r>
        <w:tab/>
        <w:t>Panel Discussion</w:t>
      </w:r>
    </w:p>
    <w:p w:rsidR="00220E2A" w:rsidRDefault="00220E2A" w:rsidP="00220E2A">
      <w:pPr>
        <w:ind w:left="2160"/>
      </w:pPr>
      <w:r w:rsidRPr="00220E2A">
        <w:rPr>
          <w:b/>
        </w:rPr>
        <w:t>Sasha Alexander</w:t>
      </w:r>
      <w:r>
        <w:t xml:space="preserve">, UNCCD; </w:t>
      </w:r>
      <w:r w:rsidRPr="00220E2A">
        <w:rPr>
          <w:b/>
        </w:rPr>
        <w:t>Jonathan Davies</w:t>
      </w:r>
      <w:r>
        <w:t xml:space="preserve">, IUCN; </w:t>
      </w:r>
      <w:r w:rsidR="0016065E">
        <w:br/>
      </w:r>
      <w:r w:rsidRPr="00220E2A">
        <w:rPr>
          <w:b/>
        </w:rPr>
        <w:t xml:space="preserve">Nora </w:t>
      </w:r>
      <w:proofErr w:type="spellStart"/>
      <w:r w:rsidRPr="00220E2A">
        <w:rPr>
          <w:b/>
        </w:rPr>
        <w:t>Berrahoumi</w:t>
      </w:r>
      <w:proofErr w:type="spellEnd"/>
      <w:r>
        <w:t xml:space="preserve">, FAO; </w:t>
      </w:r>
      <w:r w:rsidRPr="00220E2A">
        <w:rPr>
          <w:b/>
        </w:rPr>
        <w:t xml:space="preserve">Malta </w:t>
      </w:r>
      <w:proofErr w:type="spellStart"/>
      <w:r w:rsidRPr="00220E2A">
        <w:rPr>
          <w:b/>
        </w:rPr>
        <w:t>Qwathekana</w:t>
      </w:r>
      <w:proofErr w:type="spellEnd"/>
      <w:r>
        <w:t xml:space="preserve">, </w:t>
      </w:r>
      <w:proofErr w:type="spellStart"/>
      <w:r>
        <w:t>Ramsar</w:t>
      </w:r>
      <w:proofErr w:type="spellEnd"/>
      <w:r>
        <w:t xml:space="preserve">; </w:t>
      </w:r>
      <w:r w:rsidR="0016065E">
        <w:t>Representatives of UNDP and GEF (TBC)</w:t>
      </w:r>
    </w:p>
    <w:p w:rsidR="00220E2A" w:rsidRDefault="00220E2A" w:rsidP="00220E2A">
      <w:pPr>
        <w:ind w:left="2160" w:hanging="2160"/>
      </w:pPr>
      <w:r>
        <w:t>16:10 – 16:30</w:t>
      </w:r>
      <w:r>
        <w:tab/>
        <w:t xml:space="preserve">Views from the Audience </w:t>
      </w:r>
    </w:p>
    <w:p w:rsidR="00220E2A" w:rsidRDefault="00DE30D5" w:rsidP="00DE30D5">
      <w:pPr>
        <w:jc w:val="center"/>
        <w:rPr>
          <w:b/>
          <w:noProof/>
        </w:rPr>
      </w:pPr>
      <w:r w:rsidRPr="00DE30D5">
        <w:rPr>
          <w:b/>
          <w:noProof/>
        </w:rPr>
        <w:lastRenderedPageBreak/>
        <w:drawing>
          <wp:inline distT="0" distB="0" distL="0" distR="0" wp14:anchorId="28C6CAD5" wp14:editId="6D6014EF">
            <wp:extent cx="1673525" cy="59370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D_logo_withUN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25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0D5">
        <w:rPr>
          <w:b/>
          <w:noProof/>
        </w:rPr>
        <w:t xml:space="preserve">     </w:t>
      </w:r>
      <w:r w:rsidRPr="00DE30D5">
        <w:rPr>
          <w:b/>
          <w:noProof/>
        </w:rPr>
        <w:drawing>
          <wp:inline distT="0" distB="0" distL="0" distR="0" wp14:anchorId="1A100093" wp14:editId="72F2C2AB">
            <wp:extent cx="1589156" cy="68148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ConventionsLogo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730" cy="68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0D5">
        <w:rPr>
          <w:b/>
          <w:noProof/>
        </w:rPr>
        <w:t xml:space="preserve">            </w:t>
      </w:r>
      <w:r w:rsidRPr="00DE30D5">
        <w:rPr>
          <w:b/>
          <w:noProof/>
        </w:rPr>
        <w:drawing>
          <wp:inline distT="0" distB="0" distL="0" distR="0" wp14:anchorId="66230DF5" wp14:editId="69DB6950">
            <wp:extent cx="970013" cy="619437"/>
            <wp:effectExtent l="0" t="0" r="19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_UNCCD logo with tit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470" cy="62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0D5">
        <w:rPr>
          <w:b/>
          <w:noProof/>
        </w:rPr>
        <w:t xml:space="preserve">                             </w:t>
      </w:r>
      <w:r w:rsidR="00220E2A">
        <w:rPr>
          <w:b/>
          <w:noProof/>
        </w:rPr>
        <w:t xml:space="preserve">                          </w:t>
      </w:r>
    </w:p>
    <w:p w:rsidR="00220E2A" w:rsidRPr="00491299" w:rsidRDefault="00220E2A" w:rsidP="00220E2A">
      <w:pPr>
        <w:jc w:val="center"/>
        <w:rPr>
          <w:sz w:val="24"/>
          <w:szCs w:val="24"/>
        </w:rPr>
      </w:pPr>
      <w:r w:rsidRPr="002A53F1">
        <w:rPr>
          <w:sz w:val="28"/>
          <w:szCs w:val="28"/>
        </w:rPr>
        <w:t>Ecosystem Restoration Day in the Rio Conventions Pavilion</w:t>
      </w:r>
      <w:r w:rsidRPr="00491299">
        <w:rPr>
          <w:b/>
          <w:sz w:val="28"/>
          <w:szCs w:val="28"/>
        </w:rPr>
        <w:br/>
      </w:r>
      <w:r>
        <w:rPr>
          <w:sz w:val="24"/>
          <w:szCs w:val="24"/>
        </w:rPr>
        <w:t>Friday, 20</w:t>
      </w:r>
      <w:r w:rsidRPr="00491299">
        <w:rPr>
          <w:sz w:val="24"/>
          <w:szCs w:val="24"/>
        </w:rPr>
        <w:t xml:space="preserve"> September 2013 @ </w:t>
      </w:r>
      <w:r>
        <w:rPr>
          <w:sz w:val="24"/>
          <w:szCs w:val="24"/>
        </w:rPr>
        <w:t>15:00 – 16:30</w:t>
      </w:r>
    </w:p>
    <w:p w:rsidR="00220E2A" w:rsidRDefault="00220E2A" w:rsidP="00220E2A">
      <w:pPr>
        <w:jc w:val="center"/>
        <w:rPr>
          <w:b/>
          <w:sz w:val="28"/>
          <w:szCs w:val="28"/>
        </w:rPr>
      </w:pPr>
      <w:r w:rsidRPr="002A53F1">
        <w:rPr>
          <w:b/>
          <w:sz w:val="28"/>
          <w:szCs w:val="28"/>
        </w:rPr>
        <w:t xml:space="preserve">The Potential Contribution of Ecosystem Restoration </w:t>
      </w:r>
      <w:r>
        <w:rPr>
          <w:b/>
          <w:sz w:val="28"/>
          <w:szCs w:val="28"/>
        </w:rPr>
        <w:br/>
      </w:r>
      <w:r w:rsidRPr="002A53F1">
        <w:rPr>
          <w:b/>
          <w:sz w:val="28"/>
          <w:szCs w:val="28"/>
        </w:rPr>
        <w:t>to Zero Net Land Degradation</w:t>
      </w:r>
    </w:p>
    <w:p w:rsidR="00220E2A" w:rsidRDefault="00220E2A" w:rsidP="00220E2A">
      <w:pPr>
        <w:rPr>
          <w:sz w:val="20"/>
          <w:szCs w:val="20"/>
        </w:rPr>
      </w:pPr>
      <w:r w:rsidRPr="002A53F1">
        <w:rPr>
          <w:sz w:val="20"/>
          <w:szCs w:val="20"/>
        </w:rPr>
        <w:t>World leaders at the Rio</w:t>
      </w:r>
      <w:r>
        <w:rPr>
          <w:sz w:val="20"/>
          <w:szCs w:val="20"/>
        </w:rPr>
        <w:t>+20 agreed to strive for a land-</w:t>
      </w:r>
      <w:r w:rsidRPr="002A53F1">
        <w:rPr>
          <w:sz w:val="20"/>
          <w:szCs w:val="20"/>
        </w:rPr>
        <w:t xml:space="preserve">degradation neutral world. </w:t>
      </w:r>
      <w:r>
        <w:rPr>
          <w:sz w:val="20"/>
          <w:szCs w:val="20"/>
        </w:rPr>
        <w:t xml:space="preserve">It </w:t>
      </w:r>
      <w:r w:rsidRPr="002A53F1">
        <w:rPr>
          <w:sz w:val="20"/>
          <w:szCs w:val="20"/>
        </w:rPr>
        <w:t>is an ambitious goal that needs to be translated into deliverable targets at national, regional and international level</w:t>
      </w:r>
      <w:r>
        <w:rPr>
          <w:sz w:val="20"/>
          <w:szCs w:val="20"/>
        </w:rPr>
        <w:t>s</w:t>
      </w:r>
      <w:r w:rsidRPr="002A53F1">
        <w:rPr>
          <w:sz w:val="20"/>
          <w:szCs w:val="20"/>
        </w:rPr>
        <w:t>. Thus the UNCCD’s advocacy for a post-2015 sus</w:t>
      </w:r>
      <w:r>
        <w:rPr>
          <w:sz w:val="20"/>
          <w:szCs w:val="20"/>
        </w:rPr>
        <w:t>tainable development goal on a l</w:t>
      </w:r>
      <w:r w:rsidRPr="002A53F1">
        <w:rPr>
          <w:sz w:val="20"/>
          <w:szCs w:val="20"/>
        </w:rPr>
        <w:t>and</w:t>
      </w:r>
      <w:r>
        <w:rPr>
          <w:sz w:val="20"/>
          <w:szCs w:val="20"/>
        </w:rPr>
        <w:t>-degradation neutral w</w:t>
      </w:r>
      <w:r w:rsidRPr="002A53F1">
        <w:rPr>
          <w:sz w:val="20"/>
          <w:szCs w:val="20"/>
        </w:rPr>
        <w:t xml:space="preserve">orld and an associated target on Zero Net Land Degradation are </w:t>
      </w:r>
      <w:proofErr w:type="gramStart"/>
      <w:r w:rsidRPr="002A53F1">
        <w:rPr>
          <w:sz w:val="20"/>
          <w:szCs w:val="20"/>
        </w:rPr>
        <w:t>key</w:t>
      </w:r>
      <w:proofErr w:type="gramEnd"/>
      <w:r w:rsidRPr="002A53F1">
        <w:rPr>
          <w:sz w:val="20"/>
          <w:szCs w:val="20"/>
        </w:rPr>
        <w:t xml:space="preserve"> to translating this ambition into actionable targets. On</w:t>
      </w:r>
      <w:r>
        <w:rPr>
          <w:sz w:val="20"/>
          <w:szCs w:val="20"/>
        </w:rPr>
        <w:t>e of the key elements of a land-</w:t>
      </w:r>
      <w:r w:rsidRPr="002A53F1">
        <w:rPr>
          <w:sz w:val="20"/>
          <w:szCs w:val="20"/>
        </w:rPr>
        <w:t xml:space="preserve">degradation neutral world is the conservation and sustainable use </w:t>
      </w:r>
      <w:r>
        <w:rPr>
          <w:sz w:val="20"/>
          <w:szCs w:val="20"/>
        </w:rPr>
        <w:t xml:space="preserve">of </w:t>
      </w:r>
      <w:r w:rsidRPr="002A53F1">
        <w:rPr>
          <w:sz w:val="20"/>
          <w:szCs w:val="20"/>
        </w:rPr>
        <w:t xml:space="preserve">biodiversity and ecosystem services, but equally important is the restoration </w:t>
      </w:r>
      <w:r>
        <w:rPr>
          <w:sz w:val="20"/>
          <w:szCs w:val="20"/>
        </w:rPr>
        <w:t xml:space="preserve">and rehabilitation </w:t>
      </w:r>
      <w:r w:rsidRPr="002A53F1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degraded </w:t>
      </w:r>
      <w:r w:rsidRPr="002A53F1">
        <w:rPr>
          <w:sz w:val="20"/>
          <w:szCs w:val="20"/>
        </w:rPr>
        <w:t>ecosystems, as highlighted in the Hyderabad Call for a Concerted Effort on Ecosystem Restoration at CBD COP11.</w:t>
      </w:r>
    </w:p>
    <w:p w:rsidR="00220E2A" w:rsidRPr="006222A8" w:rsidRDefault="00220E2A" w:rsidP="00220E2A">
      <w:pPr>
        <w:jc w:val="center"/>
        <w:rPr>
          <w:b/>
          <w:u w:val="single"/>
        </w:rPr>
      </w:pPr>
      <w:r w:rsidRPr="006222A8">
        <w:rPr>
          <w:b/>
          <w:u w:val="single"/>
        </w:rPr>
        <w:t>Schedule</w:t>
      </w:r>
    </w:p>
    <w:p w:rsidR="00220E2A" w:rsidRDefault="00220E2A" w:rsidP="00220E2A">
      <w:pPr>
        <w:ind w:left="2160" w:hanging="2160"/>
      </w:pPr>
      <w:r>
        <w:t>Session Moderator:</w:t>
      </w:r>
      <w:r>
        <w:tab/>
      </w:r>
      <w:r w:rsidRPr="00220E2A">
        <w:rPr>
          <w:b/>
        </w:rPr>
        <w:t>David Ainsworth</w:t>
      </w:r>
      <w:r>
        <w:t xml:space="preserve">, </w:t>
      </w:r>
      <w:r w:rsidRPr="00220E2A">
        <w:rPr>
          <w:i/>
        </w:rPr>
        <w:t>CBD secretariat</w:t>
      </w:r>
    </w:p>
    <w:p w:rsidR="0016065E" w:rsidRDefault="0016065E" w:rsidP="0016065E">
      <w:pPr>
        <w:ind w:left="2160" w:hanging="2160"/>
      </w:pPr>
      <w:r>
        <w:t>15:00 – 15:15</w:t>
      </w:r>
      <w:r>
        <w:tab/>
        <w:t xml:space="preserve">Keynote Address: </w:t>
      </w:r>
      <w:proofErr w:type="spellStart"/>
      <w:r>
        <w:rPr>
          <w:b/>
        </w:rPr>
        <w:t>Uriel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Safriel</w:t>
      </w:r>
      <w:proofErr w:type="spellEnd"/>
      <w:r>
        <w:t xml:space="preserve">, </w:t>
      </w:r>
      <w:r>
        <w:rPr>
          <w:i/>
        </w:rPr>
        <w:t xml:space="preserve">Co-Chair of the </w:t>
      </w:r>
      <w:r w:rsidRPr="0016065E">
        <w:rPr>
          <w:i/>
        </w:rPr>
        <w:t xml:space="preserve">Israel National Ecosystem Assessment Project </w:t>
      </w:r>
      <w:r>
        <w:t xml:space="preserve"> </w:t>
      </w:r>
    </w:p>
    <w:p w:rsidR="0016065E" w:rsidRDefault="0016065E" w:rsidP="0016065E">
      <w:pPr>
        <w:ind w:left="2160" w:hanging="2160"/>
      </w:pPr>
      <w:r>
        <w:t>15:15 – 15:30</w:t>
      </w:r>
      <w:r>
        <w:tab/>
        <w:t xml:space="preserve">Response: </w:t>
      </w:r>
      <w:proofErr w:type="spellStart"/>
      <w:r w:rsidRPr="00220E2A">
        <w:rPr>
          <w:b/>
        </w:rPr>
        <w:t>Sakhile</w:t>
      </w:r>
      <w:proofErr w:type="spellEnd"/>
      <w:r w:rsidRPr="00220E2A">
        <w:rPr>
          <w:b/>
        </w:rPr>
        <w:t xml:space="preserve"> </w:t>
      </w:r>
      <w:proofErr w:type="spellStart"/>
      <w:r w:rsidRPr="00220E2A">
        <w:rPr>
          <w:b/>
        </w:rPr>
        <w:t>Koketso</w:t>
      </w:r>
      <w:proofErr w:type="spellEnd"/>
      <w:r>
        <w:t xml:space="preserve">, </w:t>
      </w:r>
      <w:r w:rsidRPr="00220E2A">
        <w:rPr>
          <w:i/>
        </w:rPr>
        <w:t>CBD secretariat</w:t>
      </w:r>
    </w:p>
    <w:p w:rsidR="0016065E" w:rsidRDefault="0016065E" w:rsidP="0016065E">
      <w:pPr>
        <w:ind w:left="2160" w:hanging="2160"/>
      </w:pPr>
      <w:r>
        <w:t>15:30 – 16:10</w:t>
      </w:r>
      <w:r>
        <w:tab/>
        <w:t>Panel Discussion</w:t>
      </w:r>
    </w:p>
    <w:p w:rsidR="0016065E" w:rsidRDefault="0016065E" w:rsidP="0016065E">
      <w:pPr>
        <w:ind w:left="2160"/>
      </w:pPr>
      <w:r w:rsidRPr="00220E2A">
        <w:rPr>
          <w:b/>
        </w:rPr>
        <w:t>Sasha Alexander</w:t>
      </w:r>
      <w:r>
        <w:t xml:space="preserve">, UNCCD; </w:t>
      </w:r>
      <w:r w:rsidRPr="00220E2A">
        <w:rPr>
          <w:b/>
        </w:rPr>
        <w:t>Jonathan Davies</w:t>
      </w:r>
      <w:r>
        <w:t xml:space="preserve">, IUCN; </w:t>
      </w:r>
      <w:r>
        <w:br/>
      </w:r>
      <w:r w:rsidRPr="00220E2A">
        <w:rPr>
          <w:b/>
        </w:rPr>
        <w:t xml:space="preserve">Nora </w:t>
      </w:r>
      <w:proofErr w:type="spellStart"/>
      <w:r w:rsidRPr="00220E2A">
        <w:rPr>
          <w:b/>
        </w:rPr>
        <w:t>Berrahoumi</w:t>
      </w:r>
      <w:proofErr w:type="spellEnd"/>
      <w:r>
        <w:t xml:space="preserve">, FAO; </w:t>
      </w:r>
      <w:r w:rsidRPr="00220E2A">
        <w:rPr>
          <w:b/>
        </w:rPr>
        <w:t xml:space="preserve">Malta </w:t>
      </w:r>
      <w:proofErr w:type="spellStart"/>
      <w:r w:rsidRPr="00220E2A">
        <w:rPr>
          <w:b/>
        </w:rPr>
        <w:t>Qwathekana</w:t>
      </w:r>
      <w:proofErr w:type="spellEnd"/>
      <w:r>
        <w:t xml:space="preserve">, </w:t>
      </w:r>
      <w:proofErr w:type="spellStart"/>
      <w:r>
        <w:t>Ramsar</w:t>
      </w:r>
      <w:proofErr w:type="spellEnd"/>
      <w:r>
        <w:t>; Representatives of UNDP and GEF (TBC)</w:t>
      </w:r>
    </w:p>
    <w:p w:rsidR="002A53F1" w:rsidRPr="00220E2A" w:rsidRDefault="00220E2A" w:rsidP="00220E2A">
      <w:pPr>
        <w:ind w:left="2160" w:hanging="2160"/>
      </w:pPr>
      <w:bookmarkStart w:id="0" w:name="_GoBack"/>
      <w:bookmarkEnd w:id="0"/>
      <w:r>
        <w:t>16:10 – 16:30</w:t>
      </w:r>
      <w:r>
        <w:tab/>
        <w:t xml:space="preserve">Views from the Audience </w:t>
      </w:r>
    </w:p>
    <w:sectPr w:rsidR="002A53F1" w:rsidRPr="00220E2A" w:rsidSect="00342AAF">
      <w:pgSz w:w="15840" w:h="12240" w:orient="landscape"/>
      <w:pgMar w:top="720" w:right="0" w:bottom="720" w:left="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31" w:rsidRDefault="00FA5631" w:rsidP="00461B87">
      <w:pPr>
        <w:spacing w:after="0" w:line="240" w:lineRule="auto"/>
      </w:pPr>
      <w:r>
        <w:separator/>
      </w:r>
    </w:p>
  </w:endnote>
  <w:endnote w:type="continuationSeparator" w:id="0">
    <w:p w:rsidR="00FA5631" w:rsidRDefault="00FA5631" w:rsidP="0046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31" w:rsidRDefault="00FA5631" w:rsidP="00461B87">
      <w:pPr>
        <w:spacing w:after="0" w:line="240" w:lineRule="auto"/>
      </w:pPr>
      <w:r>
        <w:separator/>
      </w:r>
    </w:p>
  </w:footnote>
  <w:footnote w:type="continuationSeparator" w:id="0">
    <w:p w:rsidR="00FA5631" w:rsidRDefault="00FA5631" w:rsidP="0046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3E"/>
    <w:rsid w:val="000562D1"/>
    <w:rsid w:val="0008491C"/>
    <w:rsid w:val="000A4BD7"/>
    <w:rsid w:val="000D721C"/>
    <w:rsid w:val="0016065E"/>
    <w:rsid w:val="00194E84"/>
    <w:rsid w:val="001D7BAA"/>
    <w:rsid w:val="001E54DC"/>
    <w:rsid w:val="00220E2A"/>
    <w:rsid w:val="0025430F"/>
    <w:rsid w:val="002A53F1"/>
    <w:rsid w:val="002B401D"/>
    <w:rsid w:val="00331F61"/>
    <w:rsid w:val="00342AAF"/>
    <w:rsid w:val="0038258C"/>
    <w:rsid w:val="00461B87"/>
    <w:rsid w:val="00491299"/>
    <w:rsid w:val="004A238A"/>
    <w:rsid w:val="004A71CD"/>
    <w:rsid w:val="004E6728"/>
    <w:rsid w:val="004F6A9F"/>
    <w:rsid w:val="00526D7A"/>
    <w:rsid w:val="005325EC"/>
    <w:rsid w:val="006222A8"/>
    <w:rsid w:val="0064137B"/>
    <w:rsid w:val="0065267E"/>
    <w:rsid w:val="006F020E"/>
    <w:rsid w:val="006F703E"/>
    <w:rsid w:val="007606CF"/>
    <w:rsid w:val="007A2050"/>
    <w:rsid w:val="007B131D"/>
    <w:rsid w:val="008D3E01"/>
    <w:rsid w:val="00956FC9"/>
    <w:rsid w:val="009E6C54"/>
    <w:rsid w:val="00A44CEB"/>
    <w:rsid w:val="00A630A2"/>
    <w:rsid w:val="00B62F3A"/>
    <w:rsid w:val="00B90C5E"/>
    <w:rsid w:val="00BB4C8D"/>
    <w:rsid w:val="00BE3BD7"/>
    <w:rsid w:val="00C47EF4"/>
    <w:rsid w:val="00CF3BF6"/>
    <w:rsid w:val="00DE0AC8"/>
    <w:rsid w:val="00DE30D5"/>
    <w:rsid w:val="00DE5BF5"/>
    <w:rsid w:val="00DF06D1"/>
    <w:rsid w:val="00E00FC8"/>
    <w:rsid w:val="00EC4914"/>
    <w:rsid w:val="00F0123F"/>
    <w:rsid w:val="00F11551"/>
    <w:rsid w:val="00F22427"/>
    <w:rsid w:val="00F60A8D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B8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87"/>
  </w:style>
  <w:style w:type="paragraph" w:styleId="Footer">
    <w:name w:val="footer"/>
    <w:basedOn w:val="Normal"/>
    <w:link w:val="FooterChar"/>
    <w:uiPriority w:val="99"/>
    <w:semiHidden/>
    <w:unhideWhenUsed/>
    <w:rsid w:val="00461B8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87"/>
  </w:style>
  <w:style w:type="paragraph" w:styleId="BalloonText">
    <w:name w:val="Balloon Text"/>
    <w:basedOn w:val="Normal"/>
    <w:link w:val="BalloonTextChar"/>
    <w:uiPriority w:val="99"/>
    <w:semiHidden/>
    <w:unhideWhenUsed/>
    <w:rsid w:val="00F0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B8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87"/>
  </w:style>
  <w:style w:type="paragraph" w:styleId="Footer">
    <w:name w:val="footer"/>
    <w:basedOn w:val="Normal"/>
    <w:link w:val="FooterChar"/>
    <w:uiPriority w:val="99"/>
    <w:semiHidden/>
    <w:unhideWhenUsed/>
    <w:rsid w:val="00461B8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87"/>
  </w:style>
  <w:style w:type="paragraph" w:styleId="BalloonText">
    <w:name w:val="Balloon Text"/>
    <w:basedOn w:val="Normal"/>
    <w:link w:val="BalloonTextChar"/>
    <w:uiPriority w:val="99"/>
    <w:semiHidden/>
    <w:unhideWhenUsed/>
    <w:rsid w:val="00F0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Alexander</dc:creator>
  <cp:lastModifiedBy>Sasha Alexander</cp:lastModifiedBy>
  <cp:revision>6</cp:revision>
  <cp:lastPrinted>2013-09-05T11:32:00Z</cp:lastPrinted>
  <dcterms:created xsi:type="dcterms:W3CDTF">2013-09-09T08:07:00Z</dcterms:created>
  <dcterms:modified xsi:type="dcterms:W3CDTF">2013-09-11T12:20:00Z</dcterms:modified>
</cp:coreProperties>
</file>